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2500" w:type="dxa"/>
        <w:gridCol w:w="2500" w:type="dxa"/>
      </w:tblGrid>
      <w:tblPr>
        <w:jc w:val="center"/>
        <w:tblW w:w="5000" w:type="pct"/>
        <w:tblLayout w:type="autofit"/>
      </w:tblPr>
      <w:tr>
        <w:trPr/>
        <w:tc>
          <w:tcPr>
            <w:tcW w:w="2500" w:type="dxa"/>
          </w:tcPr>
          <w:p>
            <w:pPr/>
            <w:r>
              <w:pict>
                <v:shape type="#_x0000_t75" style="width:120pt; height:151.89873417722pt; margin-left:0pt; margin-top:0pt; mso-position-horizontal:left; mso-position-vertical:top; mso-position-horizontal-relative:char; mso-position-vertical-relative:line;">
                  <w10:wrap type="square"/>
                  <v:imagedata r:id="rId7" o:title=""/>
                </v:shape>
              </w:pict>
            </w:r>
          </w:p>
        </w:tc>
        <w:tc>
          <w:tcPr>
            <w:tcW w:w="2500" w:type="dxa"/>
          </w:tcPr>
          <w:p>
            <w:pPr/>
            <w:r>
              <w:pict>
                <v:shape type="#_x0000_t75" style="width:200pt; height:27.096774193548pt; margin-left:0pt; margin-top:0pt; position:absolute; mso-position-horizontal:right; mso-position-vertical:top; mso-position-horizontal-relative:page; mso-position-vertical-relative:page;">
                  <w10:wrap type="inline" anchorx="page" anchory="page"/>
                  <v:imagedata r:id="rId8" o:title=""/>
                </v:shape>
              </w:pict>
            </w:r>
          </w:p>
        </w:tc>
      </w:tr>
    </w:tbl>
    <w:p/>
    <w:p/>
    <w:p>
      <w:pPr>
        <w:pStyle w:val="pStyle"/>
      </w:pPr>
      <w:r>
        <w:rPr>
          <w:rStyle w:val="ItalicText"/>
        </w:rPr>
        <w:t xml:space="preserve">Телевизионный анонс на сентябрь</w:t>
      </w:r>
      <w:br/>
      <w:r>
        <w:rPr>
          <w:rStyle w:val="ItalicText"/>
        </w:rPr>
        <w:t xml:space="preserve">Москва, 20.08.2026</w:t>
      </w:r>
      <w:br/>
    </w:p>
    <w:p>
      <w:pPr>
        <w:pStyle w:val="hStyle"/>
      </w:pPr>
      <w:r>
        <w:rPr>
          <w:rStyle w:val="TitleText"/>
        </w:rPr>
        <w:t xml:space="preserve">Телеканал МУЗЫКА LIVE представляет программы сентября</w:t>
      </w:r>
      <w:br/>
    </w:p>
    <w:p>
      <w:pPr>
        <w:jc w:val="center"/>
      </w:pPr>
      <w:r>
        <w:pict>
          <v:shape type="#_x0000_t75" style="width:285pt; height:166.25pt; margin-left:0pt; margin-top:0pt; mso-position-horizontal:left; mso-position-vertical:top; mso-position-horizontal-relative:char; mso-position-vertical-relative:line;">
            <w10:wrap type="inline"/>
            <v:imagedata r:id="rId9" o:title=""/>
          </v:shape>
        </w:pict>
      </w:r>
    </w:p>
    <w:p/>
    <w:p>
      <w:pPr/>
      <w:r>
        <w:rPr/>
        <w:t xml:space="preserve">Любишь живой звук? Хочешь знать все о закулисье шоу-бизнеса? Смотри канал МУЗЫКА LIVE – получи свой билет в первый ряд!</w:t>
      </w:r>
    </w:p>
    <w:p/>
    <w:p>
      <w:pPr/>
      <w:r>
        <w:pict>
          <v:shape id="_x0000_s1010" type="#_x0000_t32" style="width:540pt; height:0pt; margin-left:0pt; margin-top:0pt; mso-position-horizontal:left; mso-position-vertical:top; mso-position-horizontal-relative:char; mso-position-vertical-relative:line;">
            <w10:wrap type="inline"/>
            <v:stroke weight="1pt"/>
          </v:shape>
        </w:pict>
      </w:r>
    </w:p>
    <w:p/>
    <w:tbl>
      <w:tblGrid>
        <w:gridCol w:w="100" w:type="dxa"/>
      </w:tblGrid>
      <w:tblPr>
        <w:jc w:val="center"/>
        <w:tblW w:w="100" w:type="auto"/>
        <w:tblLayout w:type="autofit"/>
      </w:tblP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0" o:title=""/>
                </v:shape>
              </w:pict>
            </w:r>
            <w:r>
              <w:rPr>
                <w:rStyle w:val="BoldText"/>
              </w:rPr>
              <w:t xml:space="preserve">4 сентября в 23:00 — «Руки Вверх! Лужники на Бис!»</w:t>
            </w:r>
            <w:br/>
            <w:br/>
            <w:r>
              <w:rPr/>
              <w:t xml:space="preserve">Грандиозное стадионное шоу легендарной группы «Руки Вверх!», собравшее рекордное количество зрителей в «Лужниках». В программе только хиты коллектива, проверенные временем и любимые миллионами слушателей.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pict>
                <v:shape id="_x0000_s100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1" o:title=""/>
                </v:shape>
              </w:pict>
            </w:r>
            <w:r>
              <w:rPr>
                <w:rStyle w:val="BoldText"/>
              </w:rPr>
              <w:t xml:space="preserve">2 сентября в 23:00 — «Концерт Дмитрия Маликова»</w:t>
            </w:r>
            <w:br/>
            <w:br/>
            <w:r>
              <w:rPr/>
              <w:t xml:space="preserve">Юбилейный концерт Дмитрия Маликова. В программе самые яркие шлягеры и новые песни в исполнении именинника и его друзей — звезд российской музыки и шоу-бизнеса.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pict>
                <v:shape id="_x0000_s100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2" o:title=""/>
                </v:shape>
              </w:pict>
            </w:r>
            <w:r>
              <w:rPr>
                <w:rStyle w:val="BoldText"/>
              </w:rPr>
              <w:t xml:space="preserve">3 сентября в 13:00 — «Дискотека Детского радио»</w:t>
            </w:r>
            <w:br/>
            <w:br/>
            <w:r>
              <w:rPr/>
              <w:t xml:space="preserve">Масштабный музыкальный праздник в честь Дня защиты детей. В программе — выступления главных звёзд современной сцены и популярных детских коллективов: Galibri  Mavik, Марьяна Локель, ST, «Волшебники двора» и других. Музыкальное шоу, которое подарит улыбки и отличное настроение каждому зрителю!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pict>
                <v:shape id="_x0000_s100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3" o:title=""/>
                </v:shape>
              </w:pict>
            </w:r>
            <w:r>
              <w:rPr>
                <w:rStyle w:val="BoldText"/>
              </w:rPr>
              <w:t xml:space="preserve">18 сентября в 23:00 — «Большая Дискотека Авторадио»</w:t>
            </w:r>
            <w:br/>
            <w:br/>
            <w:r>
              <w:rPr/>
              <w:t xml:space="preserve">Грандиозный музыкальный фестиваль от создателей легендарной «Дискотеки Восьмидесятых». На одной сцене собрались главные звезды нескольких поколений, чтобы подарить зрителям незабываемое шоу. Вас ждут культовые артисты, современные хитмейкеры и любимые песни, под которые поет и танцует вся страна. Включайте телеканал «Музыка LIVE» и ловите ритм главного шоу года!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pict>
                <v:shape id="_x0000_s100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4" o:title=""/>
                </v:shape>
              </w:pict>
            </w:r>
            <w:r>
              <w:rPr>
                <w:rStyle w:val="BoldText"/>
              </w:rPr>
              <w:t xml:space="preserve">Каждое воскресенье в 19:00 — «Яндекс Чарт»</w:t>
            </w:r>
            <w:br/>
            <w:br/>
            <w:r>
              <w:rPr/>
              <w:t xml:space="preserve">Встречайте видеоверсию легендарного радиошоу «Чарт Яндекс Музыки» на ваших экранах. Этот проект полностью перевернет представление о музыкальных хит-парадах и прокачает ваши плейлисты до максимума. Теперь вы сможете не только услышать, но и увидеть, как главные хиты находят свою аудиторию.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pict>
                <v:shape id="_x0000_s100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5" o:title=""/>
                </v:shape>
              </w:pict>
            </w:r>
            <w:r>
              <w:rPr>
                <w:rStyle w:val="BoldText"/>
              </w:rPr>
              <w:t xml:space="preserve">Каждый день по будням в 20:00 — «Мурзилки Live»</w:t>
            </w:r>
            <w:br/>
            <w:br/>
            <w:r>
              <w:rPr/>
              <w:t xml:space="preserve">Живые концерты из студии Авторадио в рамках вечернего шоу «Мурзилки Live».</w:t>
            </w:r>
            <w:br/>
            <w:r>
              <w:rPr/>
              <w:t xml:space="preserve">В студию к ведущим Мурзилки Live приходят топовые российские артисты. В прямом эфире они презентуют свои новые песни и поют свои самые популярные хиты.</w:t>
            </w:r>
            <w:br/>
            <w:r>
              <w:rPr/>
              <w:t xml:space="preserve">Живой звук, шутки от ведущих, новости из жизни артистов из первых уст.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pict>
                <v:shape id="_x0000_s100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</w:tbl>
    <w:p>
      <w:pPr/>
      <w:r>
        <w:rPr>
          <w:rStyle w:val="BoldText"/>
        </w:rPr>
        <w:t xml:space="preserve">Контакты:</w:t>
      </w:r>
    </w:p>
    <w:p/>
    <w:p>
      <w:pPr/>
      <w:r>
        <w:rPr>
          <w:b w:val="1"/>
          <w:bCs w:val="1"/>
        </w:rPr>
        <w:t xml:space="preserve">Пресс-служба «Ред Медиа»</w:t>
      </w:r>
    </w:p>
    <w:p>
      <w:pPr/>
      <w:r>
        <w:rPr>
          <w:b w:val="1"/>
          <w:bCs w:val="1"/>
        </w:rPr>
        <w:t xml:space="preserve">Мария Оганесьянц</w:t>
      </w:r>
    </w:p>
    <w:p>
      <w:pPr/>
      <w:r>
        <w:rPr>
          <w:i w:val="1"/>
          <w:iCs w:val="1"/>
        </w:rPr>
        <w:t xml:space="preserve">Тел.: +7 (812) 332-29-23 доб. 3317</w:t>
      </w:r>
    </w:p>
    <w:p>
      <w:pPr/>
      <w:r>
        <w:rPr>
          <w:i w:val="1"/>
          <w:iCs w:val="1"/>
        </w:rPr>
        <w:t xml:space="preserve">Тел. моб.: +7 (906) 229-33-82</w:t>
      </w:r>
    </w:p>
    <w:p>
      <w:pPr/>
      <w:r>
        <w:rPr>
          <w:i w:val="1"/>
          <w:iCs w:val="1"/>
        </w:rPr>
        <w:t xml:space="preserve">E-</w:t>
      </w:r>
      <w:r>
        <w:rPr>
          <w:i w:val="1"/>
          <w:iCs w:val="1"/>
        </w:rPr>
        <w:t xml:space="preserve">mail</w:t>
      </w:r>
      <w:r>
        <w:rPr>
          <w:i w:val="1"/>
          <w:iCs w:val="1"/>
        </w:rPr>
        <w:t xml:space="preserve">: </w:t>
      </w:r>
      <w:hyperlink r:id="rId16" w:history="1">
        <w:r>
          <w:rPr>
            <w:i w:val="1"/>
            <w:iCs w:val="1"/>
            <w:u w:val="single"/>
          </w:rPr>
          <w:t xml:space="preserve">OganesiantsMS@red-media.ru</w:t>
        </w:r>
      </w:hyperlink>
    </w:p>
    <w:p>
      <w:pPr/>
      <w:r>
        <w:rPr>
          <w:i w:val="1"/>
          <w:iCs w:val="1"/>
        </w:rPr>
        <w:t xml:space="preserve">Больше новостей на наших страницах в </w:t>
      </w:r>
      <w:hyperlink r:id="rId17" w:history="1">
        <w:r>
          <w:rPr>
            <w:u w:val="single"/>
          </w:rPr>
          <w:t xml:space="preserve">ВК</w:t>
        </w:r>
      </w:hyperlink>
      <w:r>
        <w:rPr>
          <w:i w:val="1"/>
          <w:iCs w:val="1"/>
        </w:rPr>
        <w:t xml:space="preserve">, </w:t>
      </w:r>
      <w:hyperlink r:id="rId18" w:history="1">
        <w:r>
          <w:rPr>
            <w:u w:val="single"/>
          </w:rPr>
          <w:t xml:space="preserve">ОК</w:t>
        </w:r>
      </w:hyperlink>
      <w:r>
        <w:rPr>
          <w:i w:val="1"/>
          <w:iCs w:val="1"/>
        </w:rPr>
        <w:t xml:space="preserve"> и </w:t>
      </w:r>
      <w:hyperlink r:id="rId19" w:history="1">
        <w:r>
          <w:rPr>
            <w:u w:val="single"/>
          </w:rPr>
          <w:t xml:space="preserve">Telegram</w:t>
        </w:r>
      </w:hyperlink>
      <w:r>
        <w:rPr>
          <w:i w:val="1"/>
          <w:iCs w:val="1"/>
        </w:rPr>
        <w:t xml:space="preserve">.</w:t>
      </w:r>
    </w:p>
    <w:p/>
    <w:p/>
    <w:p>
      <w:pPr/>
      <w:r>
        <w:rPr>
          <w:rStyle w:val="BoldText"/>
        </w:rPr>
        <w:t xml:space="preserve">Информация о телеканале:</w:t>
      </w:r>
    </w:p>
    <w:p/>
    <w:p>
      <w:pPr/>
      <w:r>
        <w:rPr>
          <w:b w:val="1"/>
          <w:bCs w:val="1"/>
        </w:rPr>
        <w:t xml:space="preserve">МУЗЫКА LIVE</w:t>
      </w:r>
      <w:r>
        <w:rPr/>
        <w:t xml:space="preserve"> – проводник в мир музыки, где каждый звук становится частью твоей жизни. Любишь живой звук? Каждый вечер в эфире концерты топовых артистов! Хочешь знать все о закулисье шоу-бизнеса? Тебя ждут подкасты и интервью со звездами российской сцены. Подключай канал МУЗЫКА LIVE – получи свой билет в первый ряд!  Производится компанией «Ред Медиа». </w:t>
      </w:r>
      <w:hyperlink r:id="rId20" w:history="1">
        <w:r>
          <w:rPr>
            <w:u w:val="single"/>
          </w:rPr>
          <w:t xml:space="preserve">www.музыкалайв.рф</w:t>
        </w:r>
      </w:hyperlink>
    </w:p>
    <w:p>
      <w:pPr/>
      <w:r>
        <w:rPr>
          <w:b w:val="1"/>
          <w:bCs w:val="1"/>
        </w:rPr>
        <w:t xml:space="preserve">РЕД МЕДИА. </w:t>
      </w:r>
      <w:r>
        <w:rPr/>
        <w:t xml:space="preserve">Ведущая российская телевизионная компания по производству и дистрибуции тематических телеканалов для кабельного и спутникового вещания. Входит в состав «Газпром-Медиа Холдинга». Компания представляет дистрибуцию 47 тематических телеканалов форматов SD и HD, включая 18 телеканалов собственного производства. Телеканалы «Ред Медиа» являются лауреатами международных и российских премий, вещают в 980 городах на территории 43 стран мира и обеспечивают потребности зрительской аудитории во всех основных телевизионных жанрах: кино, спорт, развлечения, познание, музыка, стиль жизни, хобби, детские. </w:t>
      </w:r>
      <w:hyperlink r:id="rId21" w:history="1">
        <w:r>
          <w:rPr>
            <w:u w:val="single"/>
          </w:rPr>
          <w:t xml:space="preserve">www.red-media.ru</w:t>
        </w:r>
      </w:hyperlink>
    </w:p>
    <w:sectPr>
      <w:footerReference w:type="default" r:id="rId22"/>
      <w:pgSz w:orient="portrait" w:w="11905.511811024" w:h="16837.795275591"/>
      <w:pgMar w:top="400" w:right="400" w:bottom="400" w:left="400" w:header="720" w:footer="200" w:gutter="200"/>
      <w:cols w:num="1" w:space="720"/>
      <w:pgNumType w:start="1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fldChar w:fldCharType="begin"/>
    </w:r>
    <w:r>
      <w:rPr>
        <w:rFonts w:ascii="Calibri" w:hAnsi="Calibri" w:eastAsia="Calibri" w:cs="Calibri"/>
        <w:sz w:val="20"/>
        <w:szCs w:val="20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sz w:val="20"/>
        <w:szCs w:val="20"/>
      </w:rPr>
      <w:t xml:space="preserve"> из </w:t>
    </w:r>
    <w:r>
      <w:fldChar w:fldCharType="begin"/>
    </w:r>
    <w:r>
      <w:rPr>
        <w:rFonts w:ascii="Calibri" w:hAnsi="Calibri" w:eastAsia="Calibri" w:cs="Calibri"/>
        <w:sz w:val="20"/>
        <w:szCs w:val="20"/>
      </w:rPr>
      <w:instrText xml:space="preserve">NUMPAGES</w:instrText>
    </w:r>
    <w:r>
      <w:fldChar w:fldCharType="separate"/>
    </w:r>
    <w:r>
      <w:fldChar w:fldCharType="end"/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5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2"/>
        <w:szCs w:val="22"/>
        <w:lang w:val="en-US"/>
      </w:rPr>
    </w:rPrDefault>
  </w:docDefaults>
  <w:style w:type="paragraph" w:default="1" w:styleId="Normal">
    <w:name w:val="Normal"/>
    <w:pPr>
      <w:keepLines w:val="1"/>
      <w:spacing w:before="0"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hStyle">
    <w:name w:val="hStyle"/>
    <w:basedOn w:val="Normal"/>
    <w:pPr>
      <w:jc w:val="center"/>
      <w:spacing w:before="0" w:after="0" w:line="240" w:lineRule="auto"/>
    </w:pPr>
  </w:style>
  <w:style w:type="paragraph" w:customStyle="1" w:styleId="pStyle">
    <w:name w:val="pStyle"/>
    <w:basedOn w:val="Normal"/>
    <w:pPr>
      <w:jc w:val="left"/>
      <w:spacing w:before="0" w:after="0" w:line="240" w:lineRule="auto"/>
    </w:pPr>
  </w:style>
  <w:style w:type="character">
    <w:name w:val="BoldText"/>
    <w:rPr>
      <w:rFonts w:ascii="Calibri" w:hAnsi="Calibri" w:eastAsia="Calibri" w:cs="Calibri"/>
      <w:sz w:val="24"/>
      <w:szCs w:val="24"/>
      <w:b w:val="1"/>
      <w:bCs w:val="1"/>
    </w:rPr>
  </w:style>
  <w:style w:type="character">
    <w:name w:val="ItalicText"/>
    <w:rPr>
      <w:rFonts w:ascii="Calibri" w:hAnsi="Calibri" w:eastAsia="Calibri" w:cs="Calibri"/>
      <w:sz w:val="24"/>
      <w:szCs w:val="24"/>
      <w:b w:val="0"/>
      <w:bCs w:val="0"/>
      <w:i w:val="1"/>
      <w:iCs w:val="1"/>
    </w:rPr>
  </w:style>
  <w:style w:type="character">
    <w:name w:val="RegText"/>
    <w:rPr>
      <w:rFonts w:ascii="Calibri" w:hAnsi="Calibri" w:eastAsia="Calibri" w:cs="Calibri"/>
      <w:sz w:val="22"/>
      <w:szCs w:val="22"/>
      <w:b w:val="0"/>
      <w:bCs w:val="0"/>
    </w:rPr>
  </w:style>
  <w:style w:type="character">
    <w:name w:val="TitleText"/>
    <w:rPr>
      <w:rFonts w:ascii="Calibri" w:hAnsi="Calibri" w:eastAsia="Calibri" w:cs="Calibri"/>
      <w:sz w:val="32"/>
      <w:szCs w:val="32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image" Target="media/section_image2.png"/><Relationship Id="rId9" Type="http://schemas.openxmlformats.org/officeDocument/2006/relationships/image" Target="media/section_image3.jpg"/><Relationship Id="rId10" Type="http://schemas.openxmlformats.org/officeDocument/2006/relationships/image" Target="media/section_image4.jpg"/><Relationship Id="rId11" Type="http://schemas.openxmlformats.org/officeDocument/2006/relationships/image" Target="media/section_image5.jpg"/><Relationship Id="rId12" Type="http://schemas.openxmlformats.org/officeDocument/2006/relationships/image" Target="media/section_image6.jpg"/><Relationship Id="rId13" Type="http://schemas.openxmlformats.org/officeDocument/2006/relationships/image" Target="media/section_image7.jpg"/><Relationship Id="rId14" Type="http://schemas.openxmlformats.org/officeDocument/2006/relationships/image" Target="media/section_image8.jpg"/><Relationship Id="rId15" Type="http://schemas.openxmlformats.org/officeDocument/2006/relationships/image" Target="media/section_image9.jpg"/><Relationship Id="rId16" Type="http://schemas.openxmlformats.org/officeDocument/2006/relationships/hyperlink" Target="mailto:SokolovaAR@red-media.ru" TargetMode="External"/><Relationship Id="rId17" Type="http://schemas.openxmlformats.org/officeDocument/2006/relationships/hyperlink" Target="https://vk.com/redmediatv" TargetMode="External"/><Relationship Id="rId18" Type="http://schemas.openxmlformats.org/officeDocument/2006/relationships/hyperlink" Target="https://ok.ru/group/63145683452079" TargetMode="External"/><Relationship Id="rId19" Type="http://schemas.openxmlformats.org/officeDocument/2006/relationships/hyperlink" Target="https://t.me/redmediatv" TargetMode="External"/><Relationship Id="rId20" Type="http://schemas.openxmlformats.org/officeDocument/2006/relationships/hyperlink" Target="https://www.xn--80aagrmdie7d4d.xn--p1ai/" TargetMode="External"/><Relationship Id="rId21" Type="http://schemas.openxmlformats.org/officeDocument/2006/relationships/hyperlink" Target="http://www.red-media.ru" TargetMode="External"/><Relationship Id="rId22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2026-08-22T22:52:17+00:00</dcterms:created>
  <dcterms:modified xsi:type="dcterms:W3CDTF">2026-08-22T22:52:17+00:00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