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весеннюю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 и мелодрамы об отношениях между мужчиной и женщиной – смотрите в марте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марта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19:30 — «Герцогиня»</w:t>
            </w:r>
            <w:br/>
            <w:br/>
            <w:r>
              <w:rPr/>
              <w:t xml:space="preserve">Джорджина была непосредственной девушкой, она обожала нарушать правила, флиртовать, подтрунивать и играть. Мать выдала ее замуж за герцога графства Девоншир. Она приобрела положение в обществе, роскошный особняк, богатство, но где же любовь? Сможет ли она смирить свои чувства и повиноваться долгу? Или она, став законодательницей мод и признанным идеалом высшего общества, бросит ему вызов?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Италия,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Сол Дибб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Найтли, Рэйф Файнс, Хейли Этвелл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19:30 — «Девушка с жемчужной сережкой»</w:t>
            </w:r>
            <w:br/>
            <w:br/>
            <w:r>
              <w:rPr/>
              <w:t xml:space="preserve">1665 год, голландский город Дельфт. В дом художника Йоханнеса Вермеера приходит 16-летняя девушка Гриет, чтобы работать служанкой. Вскоре она обращает на себя внимание живописца, потому что, несмотря на свой юный возраст, Гриет тонко чувствует не только результат творчества, но и сам процесс, механизм создания полотен, которым суждено будет жить в веках. Однажды Вермеер обращается с просьбой к Гриет - позировать ему для новой картины...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Франция, Великобритания, Люксембург,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Уэббер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Скарлетт Йоханссон, Колин Фёрт, Эсси Дэвис, Том Уилкинсон, Джуди Парфитт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2026-04-17T03:30:41+00:00</dcterms:created>
  <dcterms:modified xsi:type="dcterms:W3CDTF">2026-04-17T03:30:41+00:00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