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2500" w:type="dxa"/>
        <w:gridCol w:w="2500" w:type="dxa"/>
      </w:tblGrid>
      <w:tblPr>
        <w:jc w:val="center"/>
        <w:tblW w:w="5000" w:type="pct"/>
        <w:tblLayout w:type="autofit"/>
      </w:tblPr>
      <w:tr>
        <w:trPr/>
        <w:tc>
          <w:tcPr>
            <w:tcW w:w="2500" w:type="dxa"/>
          </w:tcPr>
          <w:p>
            <w:pPr/>
            <w:r>
              <w:pict>
                <v:shape type="#_x0000_t75" style="width:250pt; height:21.464646464646pt; margin-left:0pt; margin-top:0pt; mso-position-horizontal:left; mso-position-vertical:top; mso-position-horizontal-relative:char; mso-position-vertical-relative:line;">
                  <w10:wrap type="square"/>
                  <v:imagedata r:id="rId7" o:title=""/>
                </v:shape>
              </w:pict>
            </w:r>
          </w:p>
        </w:tc>
        <w:tc>
          <w:tcPr>
            <w:tcW w:w="2500" w:type="dxa"/>
          </w:tcPr>
          <w:p>
            <w:pPr/>
            <w:r>
              <w:pict>
                <v:shape type="#_x0000_t75" style="width:200pt; height:27.096774193548pt; margin-left:0pt; margin-top:0pt; position:absolute; mso-position-horizontal:right; mso-position-vertical:top; mso-position-horizontal-relative:page; mso-position-vertical-relative:page;">
                  <w10:wrap type="inline" anchorx="page" anchory="page"/>
                  <v:imagedata r:id="rId8" o:title=""/>
                </v:shape>
              </w:pict>
            </w:r>
          </w:p>
        </w:tc>
      </w:tr>
    </w:tbl>
    <w:p/>
    <w:p/>
    <w:p>
      <w:pPr>
        <w:pStyle w:val="pStyle"/>
      </w:pPr>
      <w:r>
        <w:rPr>
          <w:rStyle w:val="ItalicText"/>
        </w:rPr>
        <w:t xml:space="preserve">Телевизионный анонс на сентябрь</w:t>
      </w:r>
      <w:br/>
      <w:r>
        <w:rPr>
          <w:rStyle w:val="ItalicText"/>
        </w:rPr>
        <w:t xml:space="preserve">Москва, 20.08.2026</w:t>
      </w:r>
      <w:br/>
    </w:p>
    <w:p>
      <w:pPr>
        <w:pStyle w:val="hStyle"/>
      </w:pPr>
      <w:r>
        <w:rPr>
          <w:rStyle w:val="TitleText"/>
        </w:rPr>
        <w:t xml:space="preserve">Новинки мира кино в сентябре на канале «Кинопремьера»</w:t>
      </w:r>
      <w:br/>
    </w:p>
    <w:p>
      <w:pPr>
        <w:jc w:val="center"/>
      </w:pPr>
      <w:r>
        <w:pict>
          <v:shape type="#_x0000_t75" style="width:285pt; height:166.25pt; margin-left:0pt; margin-top:0pt; mso-position-horizontal:left; mso-position-vertical:top; mso-position-horizontal-relative:char; mso-position-vertical-relative:line;">
            <w10:wrap type="inline"/>
            <v:imagedata r:id="rId9" o:title=""/>
          </v:shape>
        </w:pict>
      </w:r>
    </w:p>
    <w:p/>
    <w:p>
      <w:pPr/>
      <w:r>
        <w:rPr/>
        <w:t xml:space="preserve">Семейные приключения, вдохновляющие биографии, путешествия и фантастика – смотрите впервые на ТВ на канале «Кинопремьера».</w:t>
      </w:r>
    </w:p>
    <w:p/>
    <w:p>
      <w:pPr/>
      <w:r>
        <w:pict>
          <v:shape id="_x0000_s1010" type="#_x0000_t32" style="width:540pt; height:0pt; margin-left:0pt; margin-top:0pt; mso-position-horizontal:left; mso-position-vertical:top; mso-position-horizontal-relative:char; mso-position-vertical-relative:line;">
            <w10:wrap type="inline"/>
            <v:stroke weight="1pt"/>
          </v:shape>
        </w:pict>
      </w:r>
    </w:p>
    <w:p/>
    <w:tbl>
      <w:tblGrid>
        <w:gridCol w:w="100" w:type="dxa"/>
      </w:tblGrid>
      <w:tblPr>
        <w:jc w:val="center"/>
        <w:tblW w:w="100" w:type="auto"/>
        <w:tblLayout w:type="autofit"/>
      </w:tblP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10" o:title=""/>
                </v:shape>
              </w:pict>
            </w:r>
            <w:r>
              <w:rPr>
                <w:rStyle w:val="BoldText"/>
              </w:rPr>
              <w:t xml:space="preserve">2 сентября в 20:30 — «Коммерсант»</w:t>
            </w:r>
            <w:br/>
            <w:br/>
            <w:r>
              <w:rPr/>
              <w:t xml:space="preserve">Москва, 1996 год. У молодого и предприимчивого банкира Андрея Рубанова есть жена Ирма и маленький ребенок. А ещё — больше миллиона долларов на двоих с другом Мишей. Видя себя будущей элитой нового государства, олигархами, они вписываются в крупную сделку, но оказывается, что друзей втянули в масштабную аферу по хищению миллиардов из казны. После ареста Андрей попадает в переполненную общую камеру «Матросской тишины» — чистилище, где ему предстоит стать другим человеком, чтобы выжить и вернуться в привычный мир.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2025 г. Россия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Фёдор Кравчук, Никита Кравчук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Александр Петров, Елизавета Базыкина, Михаил Тройник, Артур Иванов, Хаски</w:t>
            </w:r>
            <w:br/>
            <w:br/>
            <w:r>
              <w:pict>
                <v:shape id="_x0000_s1012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11" o:title=""/>
                </v:shape>
              </w:pict>
            </w:r>
            <w:r>
              <w:rPr>
                <w:rStyle w:val="BoldText"/>
              </w:rPr>
              <w:t xml:space="preserve">9 сентября в 20:30 — «Кит-убийца»</w:t>
            </w:r>
            <w:br/>
            <w:br/>
            <w:r>
              <w:rPr/>
              <w:t xml:space="preserve">Две подруги прилетают на отдых в Таиланд, оставляя все неурядицы и проблемы позади. На курорте девушки встречают красавчика Джоша, который предлагает показать им самые красивые тайные места побережья. Так троица оказывается в уединенной лагуне, куда не добираются туристы. Но райский отдых оборачивается смертельной ловушкой, когда на них нападает косатка, которая вырвалась из заточения и жаждет отомстить за годы неволи.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2026 г. США, Великобритания, Австралия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Джо-Энн Бречин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Вирджиния Гарднер, Мелани Джарнсон, Митчелл Хоуп, Миа Грюнвальд, Алиандра Калабрезе</w:t>
            </w:r>
            <w:br/>
            <w:br/>
            <w:r>
              <w:pict>
                <v:shape id="_x0000_s1012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12" o:title=""/>
                </v:shape>
              </w:pict>
            </w:r>
            <w:r>
              <w:rPr>
                <w:rStyle w:val="BoldText"/>
              </w:rPr>
              <w:t xml:space="preserve">16 сентября в 20:30 — «К себе нежно»</w:t>
            </w:r>
            <w:br/>
            <w:br/>
            <w:r>
              <w:rPr/>
              <w:t xml:space="preserve">Надя — успешный отоларинголог-хирург, но к своим 40 годам она вдруг поняла, что совсем ничего не знает о себе. Каждый день на работе она исследует органы чувств пациентов, но свои чувства разучилась слышать, а, может, никогда и не слышала. Муж Борис ушёл от неё два года назад, не выдержав рутины, хотя пара всё ещё не в разводе. Надя воспитывает дочь Оливию и продолжает жить в квартире свекрови. </w:t>
            </w:r>
            <w:br/>
            <w:r>
              <w:rPr/>
              <w:t xml:space="preserve">Наде нужны перемены, чтобы увидеть, что в мире на самом деле много любви. И в её жизни возникают шесть «уроков нежности», каждый из которых поможет ей снова обрести себя, свой собственный голос и свою новую надежду.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2026 г. Россия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Иван Китаев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Карина Разумовская, Артём Ткаченко, Пелагея Невзорова, Алиса Конашенкова, Ольга Медынич</w:t>
            </w:r>
            <w:br/>
            <w:br/>
            <w:r>
              <w:pict>
                <v:shape id="_x0000_s1012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13" o:title=""/>
                </v:shape>
              </w:pict>
            </w:r>
            <w:r>
              <w:rPr>
                <w:rStyle w:val="BoldText"/>
              </w:rPr>
              <w:t xml:space="preserve">23 сентября в 20:30 — «Левша»</w:t>
            </w:r>
            <w:br/>
            <w:br/>
            <w:r>
              <w:rPr/>
              <w:t xml:space="preserve">Россия, конец XIX века. На фоне надвигающейся войны с Великобританией в императорском дворце находят загадочное устройство — механическую блоху. Расследовать происшествие поручают молодому офицеру Петру Огарёву, мечтающему заслужить доверие императора Александра III. В поисках истины он объединяется с Левшой — гениальным, но забытым мастером из Тулы. Вместе они погружаются в мир интриг и опасностей. Чтобы раскрыть заговор, им предстоит бросить вызов системе, разгадать семейные тайны и сделать трудный выбор между долгом и чувством. На кону — безопасность страны и их собственные судьбы.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2026 г. Россия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Владимир Беседин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Юрий Колокольников, Фёдор Федотов, Леонела Мантурова, Ян Цапник, Алексей Гуськов</w:t>
            </w:r>
            <w:br/>
            <w:br/>
            <w:r>
              <w:pict>
                <v:shape id="_x0000_s1012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14" o:title=""/>
                </v:shape>
              </w:pict>
            </w:r>
            <w:r>
              <w:rPr>
                <w:rStyle w:val="BoldText"/>
              </w:rPr>
              <w:t xml:space="preserve">30 сентября в 20:30 — «Степные боги»</w:t>
            </w:r>
            <w:br/>
            <w:br/>
            <w:r>
              <w:rPr/>
              <w:t xml:space="preserve">Лето 1945 года. В родное село с фронта возвращается отец десятилетнего Петьки. Однако радость мальчика омрачена болезнью лучшего друга. Ради его спасения Петька вынужден обратиться за помощью к пленному врачу-японцу. Вместе им предстоит пройти множество испытаний и разгадать тайну, которую скрывают степные боги.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2024 г. Россия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Олег Асадулин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Остап Риммен, Джунсуке Киносита, Светлана Иванова, Павел Чинарёв, Владимир Стеклов</w:t>
            </w:r>
            <w:br/>
            <w:br/>
            <w:r>
              <w:pict>
                <v:shape id="_x0000_s1012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</w:tbl>
    <w:p>
      <w:pPr/>
      <w:r>
        <w:rPr>
          <w:rStyle w:val="BoldText"/>
        </w:rPr>
        <w:t xml:space="preserve">Контакты:</w:t>
      </w:r>
    </w:p>
    <w:p/>
    <w:p>
      <w:pPr/>
      <w:r>
        <w:rPr>
          <w:b w:val="1"/>
          <w:bCs w:val="1"/>
        </w:rPr>
        <w:t xml:space="preserve">Пресс-служба «Ред Медиа»</w:t>
      </w:r>
    </w:p>
    <w:p>
      <w:pPr/>
      <w:r>
        <w:rPr>
          <w:b w:val="1"/>
          <w:bCs w:val="1"/>
        </w:rPr>
        <w:t xml:space="preserve">Мария Оганесьянц</w:t>
      </w:r>
    </w:p>
    <w:p>
      <w:pPr/>
      <w:r>
        <w:rPr>
          <w:i w:val="1"/>
          <w:iCs w:val="1"/>
        </w:rPr>
        <w:t xml:space="preserve">Тел.: +7 (812) 332-29-23 доб. 3317</w:t>
      </w:r>
    </w:p>
    <w:p>
      <w:pPr/>
      <w:r>
        <w:rPr>
          <w:i w:val="1"/>
          <w:iCs w:val="1"/>
        </w:rPr>
        <w:t xml:space="preserve">Тел. моб.: +7 (906) 229-33-82</w:t>
      </w:r>
    </w:p>
    <w:p>
      <w:pPr/>
      <w:r>
        <w:rPr>
          <w:i w:val="1"/>
          <w:iCs w:val="1"/>
        </w:rPr>
        <w:t xml:space="preserve">E-</w:t>
      </w:r>
      <w:r>
        <w:rPr>
          <w:i w:val="1"/>
          <w:iCs w:val="1"/>
        </w:rPr>
        <w:t xml:space="preserve">mail</w:t>
      </w:r>
      <w:r>
        <w:rPr>
          <w:i w:val="1"/>
          <w:iCs w:val="1"/>
        </w:rPr>
        <w:t xml:space="preserve">: </w:t>
      </w:r>
      <w:hyperlink r:id="rId15" w:history="1">
        <w:r>
          <w:rPr>
            <w:i w:val="1"/>
            <w:iCs w:val="1"/>
            <w:u w:val="single"/>
          </w:rPr>
          <w:t xml:space="preserve">OganesiantsMS@red-media.ru</w:t>
        </w:r>
      </w:hyperlink>
    </w:p>
    <w:p>
      <w:pPr/>
      <w:r>
        <w:rPr>
          <w:i w:val="1"/>
          <w:iCs w:val="1"/>
        </w:rPr>
        <w:t xml:space="preserve">Больше новостей на наших страницах в </w:t>
      </w:r>
      <w:hyperlink r:id="rId16" w:history="1">
        <w:r>
          <w:rPr>
            <w:u w:val="single"/>
          </w:rPr>
          <w:t xml:space="preserve">ВК</w:t>
        </w:r>
      </w:hyperlink>
      <w:r>
        <w:rPr>
          <w:i w:val="1"/>
          <w:iCs w:val="1"/>
        </w:rPr>
        <w:t xml:space="preserve">, </w:t>
      </w:r>
      <w:hyperlink r:id="rId17" w:history="1">
        <w:r>
          <w:rPr>
            <w:u w:val="single"/>
          </w:rPr>
          <w:t xml:space="preserve">ОК</w:t>
        </w:r>
      </w:hyperlink>
      <w:r>
        <w:rPr>
          <w:i w:val="1"/>
          <w:iCs w:val="1"/>
        </w:rPr>
        <w:t xml:space="preserve"> и </w:t>
      </w:r>
      <w:hyperlink r:id="rId18" w:history="1">
        <w:r>
          <w:rPr>
            <w:u w:val="single"/>
          </w:rPr>
          <w:t xml:space="preserve">Telegram</w:t>
        </w:r>
      </w:hyperlink>
      <w:r>
        <w:rPr>
          <w:i w:val="1"/>
          <w:iCs w:val="1"/>
        </w:rPr>
        <w:t xml:space="preserve">.</w:t>
      </w:r>
    </w:p>
    <w:p/>
    <w:p/>
    <w:p>
      <w:pPr/>
      <w:r>
        <w:rPr>
          <w:rStyle w:val="BoldText"/>
        </w:rPr>
        <w:t xml:space="preserve">Информация о телеканале:</w:t>
      </w:r>
    </w:p>
    <w:p/>
    <w:p>
      <w:pPr/>
      <w:r>
        <w:rPr>
          <w:b w:val="1"/>
          <w:bCs w:val="1"/>
        </w:rPr>
        <w:t xml:space="preserve">КИНОПРЕМЬЕРА. </w:t>
      </w:r>
      <w:r>
        <w:rPr/>
        <w:t xml:space="preserve">Телеканал премьер и новинок мирового кинематографа. Входит в премиальный пакет «Настрой кино!». Все самое лучшее, все самое новое в мире отечественного и зарубежного кинопроката последних двух лет. То, что вы не успели посмотреть в кинотеатре – теперь доступно в удобное время у вас дома! Производится компанией «Ред Медиа». </w:t>
      </w:r>
      <w:hyperlink r:id="rId19" w:history="1">
        <w:r>
          <w:rPr>
            <w:u w:val="single"/>
          </w:rPr>
          <w:t xml:space="preserve">www.nastroykino.ru</w:t>
        </w:r>
      </w:hyperlink>
    </w:p>
    <w:p>
      <w:pPr/>
      <w:r>
        <w:rPr>
          <w:b w:val="1"/>
          <w:bCs w:val="1"/>
        </w:rPr>
        <w:t xml:space="preserve">РЕД МЕДИА. </w:t>
      </w:r>
      <w:r>
        <w:rPr/>
        <w:t xml:space="preserve">Ведущая российская телевизионная компания по производству и дистрибуции тематических телеканалов для кабельного и спутникового вещания. Входит в состав «Газпром-Медиа Холдинга». Компания представляет дистрибуцию 47 тематических телеканалов форматов SD и HD, включая 18 телеканалов собственного производства. Телеканалы «Ред Медиа» являются лауреатами международных и российских премий, вещают в 980 городах на территории 43 стран мира и обеспечивают потребности зрительской аудитории во всех основных телевизионных жанрах: кино, спорт, развлечения, познание, музыка, стиль жизни, хобби, детские. </w:t>
      </w:r>
      <w:hyperlink r:id="rId20" w:history="1">
        <w:r>
          <w:rPr>
            <w:u w:val="single"/>
          </w:rPr>
          <w:t xml:space="preserve">www.red-media.ru</w:t>
        </w:r>
      </w:hyperlink>
    </w:p>
    <w:sectPr>
      <w:footerReference w:type="default" r:id="rId21"/>
      <w:pgSz w:orient="portrait" w:w="11905.511811024" w:h="16837.795275591"/>
      <w:pgMar w:top="400" w:right="400" w:bottom="400" w:left="400" w:header="720" w:footer="200" w:gutter="200"/>
      <w:cols w:num="1" w:space="720"/>
      <w:pgNumType w:start="1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fldChar w:fldCharType="begin"/>
    </w:r>
    <w:r>
      <w:rPr>
        <w:rFonts w:ascii="Calibri" w:hAnsi="Calibri" w:eastAsia="Calibri" w:cs="Calibri"/>
        <w:sz w:val="20"/>
        <w:szCs w:val="20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sz w:val="20"/>
        <w:szCs w:val="20"/>
      </w:rPr>
      <w:t xml:space="preserve"> из </w:t>
    </w:r>
    <w:r>
      <w:fldChar w:fldCharType="begin"/>
    </w:r>
    <w:r>
      <w:rPr>
        <w:rFonts w:ascii="Calibri" w:hAnsi="Calibri" w:eastAsia="Calibri" w:cs="Calibri"/>
        <w:sz w:val="20"/>
        <w:szCs w:val="20"/>
      </w:rPr>
      <w:instrText xml:space="preserve">NUMPAGES</w:instrText>
    </w:r>
    <w:r>
      <w:fldChar w:fldCharType="separate"/>
    </w:r>
    <w:r>
      <w:fldChar w:fldCharType="end"/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5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Calibri" w:cs="Calibri"/>
        <w:sz w:val="22"/>
        <w:szCs w:val="22"/>
        <w:lang w:val="en-US"/>
      </w:rPr>
    </w:rPrDefault>
  </w:docDefaults>
  <w:style w:type="paragraph" w:default="1" w:styleId="Normal">
    <w:name w:val="Normal"/>
    <w:pPr>
      <w:keepLines w:val="1"/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Style">
    <w:name w:val="hStyle"/>
    <w:basedOn w:val="Normal"/>
    <w:pPr>
      <w:jc w:val="center"/>
      <w:spacing w:before="0" w:after="0" w:line="240" w:lineRule="auto"/>
    </w:pPr>
  </w:style>
  <w:style w:type="paragraph" w:customStyle="1" w:styleId="pStyle">
    <w:name w:val="pStyle"/>
    <w:basedOn w:val="Normal"/>
    <w:pPr>
      <w:jc w:val="left"/>
      <w:spacing w:before="0" w:after="0" w:line="240" w:lineRule="auto"/>
    </w:pPr>
  </w:style>
  <w:style w:type="character">
    <w:name w:val="BoldText"/>
    <w:rPr>
      <w:rFonts w:ascii="Calibri" w:hAnsi="Calibri" w:eastAsia="Calibri" w:cs="Calibri"/>
      <w:sz w:val="24"/>
      <w:szCs w:val="24"/>
      <w:b w:val="1"/>
      <w:bCs w:val="1"/>
    </w:rPr>
  </w:style>
  <w:style w:type="character">
    <w:name w:val="ItalicText"/>
    <w:rPr>
      <w:rFonts w:ascii="Calibri" w:hAnsi="Calibri" w:eastAsia="Calibri" w:cs="Calibri"/>
      <w:sz w:val="24"/>
      <w:szCs w:val="24"/>
      <w:b w:val="0"/>
      <w:bCs w:val="0"/>
      <w:i w:val="1"/>
      <w:iCs w:val="1"/>
    </w:rPr>
  </w:style>
  <w:style w:type="character">
    <w:name w:val="RegText"/>
    <w:rPr>
      <w:rFonts w:ascii="Calibri" w:hAnsi="Calibri" w:eastAsia="Calibri" w:cs="Calibri"/>
      <w:sz w:val="22"/>
      <w:szCs w:val="22"/>
      <w:b w:val="0"/>
      <w:bCs w:val="0"/>
    </w:rPr>
  </w:style>
  <w:style w:type="character">
    <w:name w:val="TitleText"/>
    <w:rPr>
      <w:rFonts w:ascii="Calibri" w:hAnsi="Calibri" w:eastAsia="Calibri" w:cs="Calibri"/>
      <w:sz w:val="32"/>
      <w:szCs w:val="32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jpg"/><Relationship Id="rId8" Type="http://schemas.openxmlformats.org/officeDocument/2006/relationships/image" Target="media/section_image2.png"/><Relationship Id="rId9" Type="http://schemas.openxmlformats.org/officeDocument/2006/relationships/image" Target="media/section_image3.jpg"/><Relationship Id="rId10" Type="http://schemas.openxmlformats.org/officeDocument/2006/relationships/image" Target="media/section_image4.jpg"/><Relationship Id="rId11" Type="http://schemas.openxmlformats.org/officeDocument/2006/relationships/image" Target="media/section_image5.jpg"/><Relationship Id="rId12" Type="http://schemas.openxmlformats.org/officeDocument/2006/relationships/image" Target="media/section_image6.png"/><Relationship Id="rId13" Type="http://schemas.openxmlformats.org/officeDocument/2006/relationships/image" Target="media/section_image7.png"/><Relationship Id="rId14" Type="http://schemas.openxmlformats.org/officeDocument/2006/relationships/image" Target="media/section_image8.jpg"/><Relationship Id="rId15" Type="http://schemas.openxmlformats.org/officeDocument/2006/relationships/hyperlink" Target="mailto:SokolovaAR@red-media.ru" TargetMode="External"/><Relationship Id="rId16" Type="http://schemas.openxmlformats.org/officeDocument/2006/relationships/hyperlink" Target="https://vk.com/redmediatv" TargetMode="External"/><Relationship Id="rId17" Type="http://schemas.openxmlformats.org/officeDocument/2006/relationships/hyperlink" Target="https://ok.ru/group/63145683452079" TargetMode="External"/><Relationship Id="rId18" Type="http://schemas.openxmlformats.org/officeDocument/2006/relationships/hyperlink" Target="https://t.me/redmediatv" TargetMode="External"/><Relationship Id="rId19" Type="http://schemas.openxmlformats.org/officeDocument/2006/relationships/hyperlink" Target="http://www.nastroykino.ru" TargetMode="External"/><Relationship Id="rId20" Type="http://schemas.openxmlformats.org/officeDocument/2006/relationships/hyperlink" Target="http://www.red-media.ru" TargetMode="External"/><Relationship Id="rId21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2026-09-11T18:30:05+00:00</dcterms:created>
  <dcterms:modified xsi:type="dcterms:W3CDTF">2026-09-11T18:30:05+00:00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