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04:25</w:t>
            </w:r>
            <w:br/>
            <w:r>
              <w:rPr>
                <w:rStyle w:val="RegText"/>
              </w:rPr>
              <w:t xml:space="preserve">11 апреля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04:15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17:30</w:t>
            </w:r>
            <w:br/>
            <w:r>
              <w:rPr>
                <w:rStyle w:val="RegText"/>
              </w:rPr>
              <w:t xml:space="preserve">9 апреля в 11:10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22:10</w:t>
            </w:r>
            <w:br/>
            <w:r>
              <w:rPr>
                <w:rStyle w:val="RegText"/>
              </w:rPr>
              <w:t xml:space="preserve">8 апреля в 13:50</w:t>
            </w:r>
            <w:br/>
            <w:r>
              <w:rPr>
                <w:rStyle w:val="RegText"/>
              </w:rPr>
              <w:t xml:space="preserve">11 апреля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10:20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09:35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11:55</w:t>
            </w:r>
            <w:br/>
            <w:r>
              <w:rPr>
                <w:rStyle w:val="RegText"/>
              </w:rPr>
              <w:t xml:space="preserve">11 апреля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2026-04-11T23:12:57+00:00</dcterms:created>
  <dcterms:modified xsi:type="dcterms:W3CDTF">2026-04-11T23:12:57+00:00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