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«Индийское кино» представляет классические и современные фильмы Болливуда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Триллеры и криминал, комедии и драмы – смотрите в феврале на 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февраля в 20:00 — «Слово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февраля в 20:00 — «Бхола»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w:t>
            </w:r>
            <w:br/>
            <w:r>
              <w:rPr/>
              <w:t xml:space="preserve">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20:00 — «Мама»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24 февраля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2026-02-10T10:08:32+00:00</dcterms:created>
  <dcterms:modified xsi:type="dcterms:W3CDTF">2026-02-10T10:08:32+00:00</dcterms:modified>
</cp:coreProperties>
</file>

<file path=docProps/custom.xml><?xml version="1.0" encoding="utf-8"?>
<Properties xmlns="http://schemas.openxmlformats.org/officeDocument/2006/custom-properties" xmlns:vt="http://schemas.openxmlformats.org/officeDocument/2006/docPropsVTypes"/>
</file>