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Мария Оганесьянц</w:t>
      </w:r>
    </w:p>
    <w:p>
      <w:pPr/>
      <w:r>
        <w:rPr>
          <w:i w:val="1"/>
          <w:iCs w:val="1"/>
        </w:rPr>
        <w:t xml:space="preserve">Тел.: +7 (812) 332-29-23 доб. 3317</w:t>
      </w:r>
    </w:p>
    <w:p>
      <w:pPr/>
      <w:r>
        <w:rPr>
          <w:i w:val="1"/>
          <w:iCs w:val="1"/>
        </w:rPr>
        <w:t xml:space="preserve">Тел. моб.: +7 (906) 229-33-82</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OganesiantsMS@red-media.ru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2026-06-28T03:44:25+00:00</dcterms:created>
  <dcterms:modified xsi:type="dcterms:W3CDTF">2026-06-28T03:44:25+00:00</dcterms:modified>
</cp:coreProperties>
</file>

<file path=docProps/custom.xml><?xml version="1.0" encoding="utf-8"?>
<Properties xmlns="http://schemas.openxmlformats.org/officeDocument/2006/custom-properties" xmlns:vt="http://schemas.openxmlformats.org/officeDocument/2006/docPropsVTypes"/>
</file>